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2E" w:rsidRDefault="003F072E" w:rsidP="00A95322">
      <w:pPr>
        <w:jc w:val="center"/>
        <w:rPr>
          <w:rFonts w:ascii="Arial" w:hAnsi="Arial" w:cs="Arial"/>
          <w:sz w:val="36"/>
          <w:szCs w:val="36"/>
        </w:rPr>
      </w:pPr>
      <w:r w:rsidRPr="00A95322">
        <w:rPr>
          <w:rFonts w:ascii="Arial" w:hAnsi="Arial" w:cs="Arial"/>
          <w:sz w:val="36"/>
          <w:szCs w:val="36"/>
        </w:rPr>
        <w:t>CNIB B</w:t>
      </w:r>
      <w:bookmarkStart w:id="0" w:name="_GoBack"/>
      <w:bookmarkEnd w:id="0"/>
      <w:r w:rsidRPr="00A95322">
        <w:rPr>
          <w:rFonts w:ascii="Arial" w:hAnsi="Arial" w:cs="Arial"/>
          <w:sz w:val="36"/>
          <w:szCs w:val="36"/>
        </w:rPr>
        <w:t>raille+ National Conference 2015</w:t>
      </w:r>
    </w:p>
    <w:p w:rsidR="003800EF" w:rsidRDefault="003800EF" w:rsidP="003800EF">
      <w:pPr>
        <w:keepNext/>
        <w:jc w:val="center"/>
      </w:pPr>
      <w:r>
        <w:rPr>
          <w:rFonts w:ascii="Arial" w:hAnsi="Arial" w:cs="Arial"/>
          <w:noProof/>
          <w:sz w:val="36"/>
          <w:szCs w:val="36"/>
          <w:lang w:eastAsia="en-CA"/>
        </w:rPr>
        <w:drawing>
          <wp:inline distT="0" distB="0" distL="0" distR="0" wp14:anchorId="6F900B80" wp14:editId="041611FC">
            <wp:extent cx="2663952" cy="267004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52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0EF" w:rsidRDefault="003800EF" w:rsidP="003800EF">
      <w:pPr>
        <w:pStyle w:val="Caption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 SEQ Figure \* ARABIC </w:instrText>
      </w:r>
      <w:r>
        <w:rPr>
          <w:rFonts w:ascii="Arial" w:hAnsi="Arial" w:cs="Arial"/>
          <w:sz w:val="36"/>
          <w:szCs w:val="36"/>
        </w:rPr>
        <w:fldChar w:fldCharType="separate"/>
      </w:r>
      <w:r w:rsidR="001D34DF">
        <w:rPr>
          <w:rFonts w:ascii="Arial" w:hAnsi="Arial" w:cs="Arial"/>
          <w:noProof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fldChar w:fldCharType="end"/>
      </w:r>
      <w:r>
        <w:t>BEST Logo</w:t>
      </w:r>
    </w:p>
    <w:p w:rsidR="003F072E" w:rsidRPr="00565CCE" w:rsidRDefault="003F072E" w:rsidP="003F072E">
      <w:pPr>
        <w:rPr>
          <w:rFonts w:ascii="Arial" w:hAnsi="Arial" w:cs="Arial"/>
          <w:sz w:val="28"/>
          <w:szCs w:val="28"/>
        </w:rPr>
      </w:pPr>
      <w:r w:rsidRPr="00565CCE">
        <w:rPr>
          <w:rFonts w:ascii="Arial" w:hAnsi="Arial" w:cs="Arial"/>
          <w:sz w:val="28"/>
          <w:szCs w:val="28"/>
        </w:rPr>
        <w:t>Workshop:</w:t>
      </w:r>
      <w:r w:rsidR="00A54C01">
        <w:rPr>
          <w:rFonts w:ascii="Arial" w:hAnsi="Arial" w:cs="Arial"/>
          <w:sz w:val="28"/>
          <w:szCs w:val="28"/>
        </w:rPr>
        <w:tab/>
      </w:r>
      <w:r w:rsidRPr="00565CCE">
        <w:rPr>
          <w:rFonts w:ascii="Arial" w:hAnsi="Arial" w:cs="Arial"/>
          <w:sz w:val="28"/>
          <w:szCs w:val="28"/>
        </w:rPr>
        <w:t>Vision Through Digital Communications</w:t>
      </w:r>
    </w:p>
    <w:p w:rsidR="003F072E" w:rsidRPr="00565CCE" w:rsidRDefault="003F072E" w:rsidP="003F072E">
      <w:pPr>
        <w:rPr>
          <w:rFonts w:ascii="Arial" w:hAnsi="Arial" w:cs="Arial"/>
          <w:sz w:val="28"/>
          <w:szCs w:val="28"/>
        </w:rPr>
      </w:pPr>
      <w:r w:rsidRPr="00565CCE">
        <w:rPr>
          <w:rFonts w:ascii="Arial" w:hAnsi="Arial" w:cs="Arial"/>
          <w:sz w:val="28"/>
          <w:szCs w:val="28"/>
        </w:rPr>
        <w:t>Room:</w:t>
      </w:r>
      <w:r w:rsidR="00A54C01">
        <w:rPr>
          <w:rFonts w:ascii="Arial" w:hAnsi="Arial" w:cs="Arial"/>
          <w:sz w:val="28"/>
          <w:szCs w:val="28"/>
        </w:rPr>
        <w:tab/>
      </w:r>
      <w:r w:rsidRPr="00565CCE">
        <w:rPr>
          <w:rFonts w:ascii="Arial" w:hAnsi="Arial" w:cs="Arial"/>
          <w:sz w:val="28"/>
          <w:szCs w:val="28"/>
        </w:rPr>
        <w:t>Carlton, Session 603</w:t>
      </w:r>
    </w:p>
    <w:p w:rsidR="003F072E" w:rsidRPr="00565CCE" w:rsidRDefault="003F072E" w:rsidP="003F072E">
      <w:pPr>
        <w:rPr>
          <w:rFonts w:ascii="Arial" w:hAnsi="Arial" w:cs="Arial"/>
          <w:sz w:val="28"/>
          <w:szCs w:val="28"/>
        </w:rPr>
      </w:pPr>
      <w:r w:rsidRPr="00565CCE">
        <w:rPr>
          <w:rFonts w:ascii="Arial" w:hAnsi="Arial" w:cs="Arial"/>
          <w:sz w:val="28"/>
          <w:szCs w:val="28"/>
        </w:rPr>
        <w:t>Time:</w:t>
      </w:r>
      <w:r w:rsidR="00A54C01">
        <w:rPr>
          <w:rFonts w:ascii="Arial" w:hAnsi="Arial" w:cs="Arial"/>
          <w:sz w:val="28"/>
          <w:szCs w:val="28"/>
        </w:rPr>
        <w:tab/>
      </w:r>
      <w:r w:rsidRPr="00565CCE">
        <w:rPr>
          <w:rFonts w:ascii="Arial" w:hAnsi="Arial" w:cs="Arial"/>
          <w:sz w:val="28"/>
          <w:szCs w:val="28"/>
        </w:rPr>
        <w:t>October 30, 1:45PM to 2:45PM</w:t>
      </w:r>
    </w:p>
    <w:p w:rsidR="003F072E" w:rsidRPr="00565CCE" w:rsidRDefault="003F072E" w:rsidP="003F072E">
      <w:pPr>
        <w:rPr>
          <w:rFonts w:ascii="Arial" w:hAnsi="Arial" w:cs="Arial"/>
          <w:sz w:val="28"/>
          <w:szCs w:val="28"/>
        </w:rPr>
      </w:pPr>
      <w:r w:rsidRPr="00565CCE">
        <w:rPr>
          <w:rFonts w:ascii="Arial" w:hAnsi="Arial" w:cs="Arial"/>
          <w:sz w:val="28"/>
          <w:szCs w:val="28"/>
        </w:rPr>
        <w:t>Presenter:</w:t>
      </w:r>
      <w:r w:rsidR="00A54C01">
        <w:rPr>
          <w:rFonts w:ascii="Arial" w:hAnsi="Arial" w:cs="Arial"/>
          <w:sz w:val="28"/>
          <w:szCs w:val="28"/>
        </w:rPr>
        <w:tab/>
      </w:r>
      <w:r w:rsidRPr="00565CCE">
        <w:rPr>
          <w:rFonts w:ascii="Arial" w:hAnsi="Arial" w:cs="Arial"/>
          <w:sz w:val="28"/>
          <w:szCs w:val="28"/>
        </w:rPr>
        <w:t>David Best, Accessibility IT Specialist</w:t>
      </w:r>
    </w:p>
    <w:p w:rsidR="003F072E" w:rsidRPr="00565CCE" w:rsidRDefault="003F072E" w:rsidP="003F072E">
      <w:pPr>
        <w:rPr>
          <w:rFonts w:ascii="Arial" w:hAnsi="Arial" w:cs="Arial"/>
          <w:sz w:val="28"/>
          <w:szCs w:val="28"/>
        </w:rPr>
      </w:pPr>
      <w:r w:rsidRPr="00565CCE">
        <w:rPr>
          <w:rFonts w:ascii="Arial" w:hAnsi="Arial" w:cs="Arial"/>
          <w:sz w:val="28"/>
          <w:szCs w:val="28"/>
        </w:rPr>
        <w:t>Speaker Notes:</w:t>
      </w:r>
      <w:r w:rsidR="00A54C01">
        <w:rPr>
          <w:rFonts w:ascii="Arial" w:hAnsi="Arial" w:cs="Arial"/>
          <w:sz w:val="28"/>
          <w:szCs w:val="28"/>
        </w:rPr>
        <w:tab/>
      </w:r>
      <w:r w:rsidRPr="00565CCE">
        <w:rPr>
          <w:rFonts w:ascii="Arial" w:hAnsi="Arial" w:cs="Arial"/>
          <w:sz w:val="28"/>
          <w:szCs w:val="28"/>
        </w:rPr>
        <w:t>http://www.davebest.info/html/MyActivities.html#cnib2015</w:t>
      </w:r>
    </w:p>
    <w:p w:rsidR="003F072E" w:rsidRPr="00565CCE" w:rsidRDefault="003F072E" w:rsidP="003F072E">
      <w:pPr>
        <w:rPr>
          <w:rFonts w:ascii="Arial" w:hAnsi="Arial" w:cs="Arial"/>
          <w:sz w:val="28"/>
          <w:szCs w:val="28"/>
        </w:rPr>
      </w:pPr>
    </w:p>
    <w:p w:rsidR="003F072E" w:rsidRPr="004E61BB" w:rsidRDefault="003F072E" w:rsidP="003F072E">
      <w:pPr>
        <w:rPr>
          <w:rFonts w:ascii="Arial" w:hAnsi="Arial" w:cs="Arial"/>
          <w:sz w:val="24"/>
          <w:szCs w:val="24"/>
        </w:rPr>
      </w:pPr>
      <w:r w:rsidRPr="004E61BB">
        <w:rPr>
          <w:rFonts w:ascii="Arial" w:hAnsi="Arial" w:cs="Arial"/>
          <w:sz w:val="24"/>
          <w:szCs w:val="24"/>
        </w:rPr>
        <w:t>BlindSquare is a new solution that combines the latest technology to help the blind with their daily lives. It has been developed in collaboration with</w:t>
      </w:r>
    </w:p>
    <w:p w:rsidR="003F072E" w:rsidRPr="004E61BB" w:rsidRDefault="003F072E" w:rsidP="003F072E">
      <w:pPr>
        <w:rPr>
          <w:rFonts w:ascii="Arial" w:hAnsi="Arial" w:cs="Arial"/>
          <w:sz w:val="24"/>
          <w:szCs w:val="24"/>
        </w:rPr>
      </w:pPr>
      <w:r w:rsidRPr="004E61BB">
        <w:rPr>
          <w:rFonts w:ascii="Arial" w:hAnsi="Arial" w:cs="Arial"/>
          <w:sz w:val="24"/>
          <w:szCs w:val="24"/>
        </w:rPr>
        <w:t>blind people and carefully field tested. You need either an iPhone or an iPad to get started. It also supports some additional accessories to enhance the</w:t>
      </w:r>
      <w:r w:rsidR="00A54C01" w:rsidRPr="004E61BB">
        <w:rPr>
          <w:rFonts w:ascii="Arial" w:hAnsi="Arial" w:cs="Arial"/>
          <w:sz w:val="24"/>
          <w:szCs w:val="24"/>
        </w:rPr>
        <w:t xml:space="preserve"> </w:t>
      </w:r>
      <w:r w:rsidRPr="004E61BB">
        <w:rPr>
          <w:rFonts w:ascii="Arial" w:hAnsi="Arial" w:cs="Arial"/>
          <w:sz w:val="24"/>
          <w:szCs w:val="24"/>
        </w:rPr>
        <w:t>experience. BlindSquare uses GPS and the compass to locate you. It then gathers information about the surrounding environment from FourSquare. BlindSquare</w:t>
      </w:r>
      <w:r w:rsidR="00A54C01" w:rsidRPr="004E61BB">
        <w:rPr>
          <w:rFonts w:ascii="Arial" w:hAnsi="Arial" w:cs="Arial"/>
          <w:sz w:val="24"/>
          <w:szCs w:val="24"/>
        </w:rPr>
        <w:t xml:space="preserve"> </w:t>
      </w:r>
      <w:r w:rsidRPr="004E61BB">
        <w:rPr>
          <w:rFonts w:ascii="Arial" w:hAnsi="Arial" w:cs="Arial"/>
          <w:sz w:val="24"/>
          <w:szCs w:val="24"/>
        </w:rPr>
        <w:t>has some unique algorithms to decide what information is the most relevant and then speaks it to you with high quality speech synthesis.</w:t>
      </w:r>
    </w:p>
    <w:p w:rsidR="003F072E" w:rsidRDefault="00C90815" w:rsidP="00C90815">
      <w:pPr>
        <w:pStyle w:val="Caption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SEQ Figure \* ARABIC </w:instrText>
      </w:r>
      <w:r>
        <w:rPr>
          <w:rFonts w:ascii="Arial" w:hAnsi="Arial" w:cs="Arial"/>
          <w:sz w:val="28"/>
          <w:szCs w:val="28"/>
        </w:rPr>
        <w:fldChar w:fldCharType="separate"/>
      </w:r>
      <w:r w:rsidR="001D34DF">
        <w:rPr>
          <w:rFonts w:ascii="Arial" w:hAnsi="Arial" w:cs="Arial"/>
          <w:noProof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fldChar w:fldCharType="end"/>
      </w:r>
      <w:r>
        <w:t>BlindSquare Logo</w:t>
      </w:r>
      <w:r>
        <w:rPr>
          <w:rFonts w:ascii="Arial" w:hAnsi="Arial" w:cs="Arial"/>
          <w:noProof/>
          <w:sz w:val="28"/>
          <w:szCs w:val="28"/>
          <w:lang w:eastAsia="en-CA"/>
        </w:rPr>
        <w:drawing>
          <wp:inline distT="0" distB="0" distL="0" distR="0" wp14:anchorId="13662598" wp14:editId="50BCF56F">
            <wp:extent cx="2286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Square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15" w:rsidRPr="00565CCE" w:rsidRDefault="00C90815" w:rsidP="003F072E">
      <w:pPr>
        <w:rPr>
          <w:rFonts w:ascii="Arial" w:hAnsi="Arial" w:cs="Arial"/>
          <w:sz w:val="28"/>
          <w:szCs w:val="28"/>
        </w:rPr>
      </w:pPr>
    </w:p>
    <w:p w:rsidR="003F072E" w:rsidRPr="00A54C01" w:rsidRDefault="003F072E" w:rsidP="003F072E">
      <w:pPr>
        <w:rPr>
          <w:rFonts w:ascii="Arial" w:hAnsi="Arial" w:cs="Arial"/>
          <w:b/>
          <w:sz w:val="28"/>
          <w:szCs w:val="28"/>
        </w:rPr>
      </w:pPr>
      <w:r w:rsidRPr="00A54C01">
        <w:rPr>
          <w:rFonts w:ascii="Arial" w:hAnsi="Arial" w:cs="Arial"/>
          <w:b/>
          <w:sz w:val="28"/>
          <w:szCs w:val="28"/>
        </w:rPr>
        <w:lastRenderedPageBreak/>
        <w:t>Blindsquare Way Finding:</w:t>
      </w:r>
    </w:p>
    <w:p w:rsidR="003F072E" w:rsidRPr="004E61BB" w:rsidRDefault="003F072E" w:rsidP="004E61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61BB">
        <w:rPr>
          <w:rFonts w:ascii="Arial" w:hAnsi="Arial" w:cs="Arial"/>
          <w:sz w:val="24"/>
          <w:szCs w:val="24"/>
        </w:rPr>
        <w:t>The AODA four pillars of inclusion.</w:t>
      </w:r>
    </w:p>
    <w:p w:rsidR="003F072E" w:rsidRPr="004E61BB" w:rsidRDefault="003F072E" w:rsidP="004E61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E61BB">
        <w:rPr>
          <w:rFonts w:ascii="Arial" w:hAnsi="Arial" w:cs="Arial"/>
          <w:sz w:val="24"/>
          <w:szCs w:val="24"/>
        </w:rPr>
        <w:t>The GeoIntelligent GPS Square four pillars.</w:t>
      </w:r>
    </w:p>
    <w:p w:rsidR="003F072E" w:rsidRPr="00565CCE" w:rsidRDefault="003F072E" w:rsidP="003F072E">
      <w:pPr>
        <w:rPr>
          <w:rFonts w:ascii="Arial" w:hAnsi="Arial" w:cs="Arial"/>
          <w:sz w:val="28"/>
          <w:szCs w:val="28"/>
        </w:rPr>
      </w:pPr>
    </w:p>
    <w:p w:rsidR="003F072E" w:rsidRPr="00A54C01" w:rsidRDefault="003F072E" w:rsidP="003F072E">
      <w:pPr>
        <w:rPr>
          <w:rFonts w:ascii="Arial" w:hAnsi="Arial" w:cs="Arial"/>
          <w:b/>
          <w:sz w:val="28"/>
          <w:szCs w:val="28"/>
        </w:rPr>
      </w:pPr>
      <w:r w:rsidRPr="00A54C01">
        <w:rPr>
          <w:rFonts w:ascii="Arial" w:hAnsi="Arial" w:cs="Arial"/>
          <w:b/>
          <w:sz w:val="28"/>
          <w:szCs w:val="28"/>
        </w:rPr>
        <w:t>Blindsquare Design:</w:t>
      </w:r>
    </w:p>
    <w:p w:rsidR="003F072E" w:rsidRPr="003806B5" w:rsidRDefault="003F072E" w:rsidP="003806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has been developed and tested in close cooperation with blind and visually impaired users.</w:t>
      </w:r>
    </w:p>
    <w:p w:rsidR="003F072E" w:rsidRPr="003806B5" w:rsidRDefault="003F072E" w:rsidP="003806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is a solution that takes advantage of the latest smart phone features.</w:t>
      </w:r>
    </w:p>
    <w:p w:rsidR="003F072E" w:rsidRPr="003806B5" w:rsidRDefault="003F072E" w:rsidP="003806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is pioneering with user interfaces like braille displays and Aftershokz Bluetooth headset.</w:t>
      </w:r>
    </w:p>
    <w:p w:rsidR="003F072E" w:rsidRPr="003806B5" w:rsidRDefault="003F072E" w:rsidP="003806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works in conjunction with other navigation apps like Navigon, TomTom, the free Google Maps, and the iOS Maps app installed on the iOS-device.</w:t>
      </w:r>
    </w:p>
    <w:p w:rsidR="003F072E" w:rsidRPr="003806B5" w:rsidRDefault="003F072E" w:rsidP="003806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integrates travel services like UBER and Transit iOS apps.</w:t>
      </w:r>
    </w:p>
    <w:p w:rsidR="003F072E" w:rsidRPr="003806B5" w:rsidRDefault="003F072E" w:rsidP="003806B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is extending the reach of the white cane with iBeacon technology guidance.</w:t>
      </w:r>
    </w:p>
    <w:p w:rsidR="003F072E" w:rsidRPr="003806B5" w:rsidRDefault="003F072E" w:rsidP="003806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806B5">
        <w:rPr>
          <w:rFonts w:ascii="Arial" w:hAnsi="Arial" w:cs="Arial"/>
          <w:sz w:val="24"/>
          <w:szCs w:val="24"/>
        </w:rPr>
        <w:t>is prov</w:t>
      </w:r>
      <w:r w:rsidRPr="003806B5">
        <w:rPr>
          <w:rFonts w:ascii="Arial" w:hAnsi="Arial" w:cs="Arial"/>
          <w:sz w:val="28"/>
          <w:szCs w:val="28"/>
        </w:rPr>
        <w:t>iding innovative techniques for orientation and mobility instruction.</w:t>
      </w:r>
    </w:p>
    <w:p w:rsidR="004E61BB" w:rsidRPr="00565CCE" w:rsidRDefault="004E61BB" w:rsidP="003F072E">
      <w:pPr>
        <w:rPr>
          <w:rFonts w:ascii="Arial" w:hAnsi="Arial" w:cs="Arial"/>
          <w:sz w:val="28"/>
          <w:szCs w:val="28"/>
        </w:rPr>
      </w:pPr>
    </w:p>
    <w:p w:rsidR="003F072E" w:rsidRPr="00A54C01" w:rsidRDefault="003F072E" w:rsidP="003F072E">
      <w:pPr>
        <w:rPr>
          <w:rFonts w:ascii="Arial" w:hAnsi="Arial" w:cs="Arial"/>
          <w:b/>
          <w:sz w:val="28"/>
          <w:szCs w:val="28"/>
        </w:rPr>
      </w:pPr>
      <w:r w:rsidRPr="00A54C01">
        <w:rPr>
          <w:rFonts w:ascii="Arial" w:hAnsi="Arial" w:cs="Arial"/>
          <w:b/>
          <w:sz w:val="28"/>
          <w:szCs w:val="28"/>
        </w:rPr>
        <w:t>Blindsquare Functionality:</w:t>
      </w:r>
    </w:p>
    <w:p w:rsidR="003F072E" w:rsidRPr="003806B5" w:rsidRDefault="003F072E" w:rsidP="003806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GPS Wayfinding - Dignity</w:t>
      </w:r>
    </w:p>
    <w:p w:rsidR="003F072E" w:rsidRPr="003806B5" w:rsidRDefault="003F072E" w:rsidP="003806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CrowdSourcing Services - Independence</w:t>
      </w:r>
    </w:p>
    <w:p w:rsidR="003F072E" w:rsidRPr="003806B5" w:rsidRDefault="003F072E" w:rsidP="003806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Customized Location Information Service - Integration</w:t>
      </w:r>
    </w:p>
    <w:p w:rsidR="003F072E" w:rsidRPr="003806B5" w:rsidRDefault="003F072E" w:rsidP="003806B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3806B5">
        <w:rPr>
          <w:rFonts w:ascii="Arial" w:hAnsi="Arial" w:cs="Arial"/>
          <w:sz w:val="24"/>
          <w:szCs w:val="24"/>
        </w:rPr>
        <w:t>Indoor Navigation - Equalit</w:t>
      </w:r>
      <w:r w:rsidRPr="003806B5">
        <w:rPr>
          <w:rFonts w:ascii="Arial" w:hAnsi="Arial" w:cs="Arial"/>
          <w:sz w:val="28"/>
          <w:szCs w:val="28"/>
        </w:rPr>
        <w:t>y</w:t>
      </w:r>
    </w:p>
    <w:p w:rsidR="003806B5" w:rsidRPr="00565CCE" w:rsidRDefault="003806B5" w:rsidP="003F072E">
      <w:pPr>
        <w:rPr>
          <w:rFonts w:ascii="Arial" w:hAnsi="Arial" w:cs="Arial"/>
          <w:sz w:val="28"/>
          <w:szCs w:val="28"/>
        </w:rPr>
      </w:pPr>
    </w:p>
    <w:p w:rsidR="003F072E" w:rsidRPr="00A54C01" w:rsidRDefault="003F072E" w:rsidP="003F072E">
      <w:pPr>
        <w:rPr>
          <w:rFonts w:ascii="Arial" w:hAnsi="Arial" w:cs="Arial"/>
          <w:b/>
          <w:sz w:val="28"/>
          <w:szCs w:val="28"/>
        </w:rPr>
      </w:pPr>
      <w:r w:rsidRPr="00A54C01">
        <w:rPr>
          <w:rFonts w:ascii="Arial" w:hAnsi="Arial" w:cs="Arial"/>
          <w:b/>
          <w:sz w:val="28"/>
          <w:szCs w:val="28"/>
        </w:rPr>
        <w:t>More information:</w:t>
      </w:r>
    </w:p>
    <w:p w:rsidR="003F072E" w:rsidRPr="003806B5" w:rsidRDefault="003F072E" w:rsidP="003F072E">
      <w:p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Business and Educational Services in Technology (BEST)</w:t>
      </w:r>
    </w:p>
    <w:p w:rsidR="003F072E" w:rsidRPr="003806B5" w:rsidRDefault="003F072E" w:rsidP="003F072E">
      <w:p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Helping organizations to increase productivity and market growth through innovation and collaboration.</w:t>
      </w:r>
    </w:p>
    <w:p w:rsidR="003F072E" w:rsidRPr="003806B5" w:rsidRDefault="003F072E" w:rsidP="003F072E">
      <w:pPr>
        <w:rPr>
          <w:rFonts w:ascii="Arial" w:hAnsi="Arial" w:cs="Arial"/>
          <w:sz w:val="24"/>
          <w:szCs w:val="24"/>
        </w:rPr>
      </w:pPr>
      <w:r w:rsidRPr="003806B5">
        <w:rPr>
          <w:rFonts w:ascii="Arial" w:hAnsi="Arial" w:cs="Arial"/>
          <w:sz w:val="24"/>
          <w:szCs w:val="24"/>
        </w:rPr>
        <w:t>Phone: (905) 791-1081</w:t>
      </w:r>
    </w:p>
    <w:p w:rsidR="004A50A6" w:rsidRPr="00565CCE" w:rsidRDefault="003F072E" w:rsidP="003F072E">
      <w:pPr>
        <w:rPr>
          <w:rFonts w:ascii="Arial" w:hAnsi="Arial" w:cs="Arial"/>
          <w:sz w:val="28"/>
          <w:szCs w:val="28"/>
        </w:rPr>
      </w:pPr>
      <w:r w:rsidRPr="003806B5">
        <w:rPr>
          <w:rFonts w:ascii="Arial" w:hAnsi="Arial" w:cs="Arial"/>
          <w:sz w:val="24"/>
          <w:szCs w:val="24"/>
        </w:rPr>
        <w:t xml:space="preserve">Website: </w:t>
      </w:r>
      <w:hyperlink r:id="rId12" w:history="1">
        <w:r w:rsidRPr="003806B5">
          <w:rPr>
            <w:rStyle w:val="Hyperlink"/>
            <w:rFonts w:ascii="Arial" w:hAnsi="Arial" w:cs="Arial"/>
            <w:sz w:val="24"/>
            <w:szCs w:val="24"/>
          </w:rPr>
          <w:t>httP://www.davidbest.ca</w:t>
        </w:r>
      </w:hyperlink>
    </w:p>
    <w:p w:rsidR="003F072E" w:rsidRPr="00565CCE" w:rsidRDefault="003F072E" w:rsidP="003F072E">
      <w:pPr>
        <w:rPr>
          <w:rFonts w:ascii="Arial" w:hAnsi="Arial" w:cs="Arial"/>
          <w:sz w:val="28"/>
          <w:szCs w:val="28"/>
        </w:rPr>
      </w:pPr>
    </w:p>
    <w:sectPr w:rsidR="003F072E" w:rsidRPr="00565CCE" w:rsidSect="004E61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A6" w:rsidRDefault="00830AA6" w:rsidP="003F072E">
      <w:pPr>
        <w:spacing w:after="0" w:line="240" w:lineRule="auto"/>
      </w:pPr>
      <w:r>
        <w:separator/>
      </w:r>
    </w:p>
  </w:endnote>
  <w:endnote w:type="continuationSeparator" w:id="0">
    <w:p w:rsidR="00830AA6" w:rsidRDefault="00830AA6" w:rsidP="003F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2E" w:rsidRDefault="003F0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2E" w:rsidRDefault="003F07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2E" w:rsidRDefault="003F0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A6" w:rsidRDefault="00830AA6" w:rsidP="003F072E">
      <w:pPr>
        <w:spacing w:after="0" w:line="240" w:lineRule="auto"/>
      </w:pPr>
      <w:r>
        <w:separator/>
      </w:r>
    </w:p>
  </w:footnote>
  <w:footnote w:type="continuationSeparator" w:id="0">
    <w:p w:rsidR="00830AA6" w:rsidRDefault="00830AA6" w:rsidP="003F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2E" w:rsidRDefault="003F0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2E" w:rsidRDefault="003F0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2E" w:rsidRDefault="003F0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61CB7"/>
    <w:multiLevelType w:val="hybridMultilevel"/>
    <w:tmpl w:val="A9CA1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B613E"/>
    <w:multiLevelType w:val="hybridMultilevel"/>
    <w:tmpl w:val="AF6C7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95EED"/>
    <w:multiLevelType w:val="hybridMultilevel"/>
    <w:tmpl w:val="CB1469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2E"/>
    <w:rsid w:val="001D34DF"/>
    <w:rsid w:val="002E672E"/>
    <w:rsid w:val="003800EF"/>
    <w:rsid w:val="003806B5"/>
    <w:rsid w:val="003B7349"/>
    <w:rsid w:val="003C3A4B"/>
    <w:rsid w:val="003F072E"/>
    <w:rsid w:val="00490849"/>
    <w:rsid w:val="004A50A6"/>
    <w:rsid w:val="004E61BB"/>
    <w:rsid w:val="00565CCE"/>
    <w:rsid w:val="00696A0D"/>
    <w:rsid w:val="006B0345"/>
    <w:rsid w:val="00770B85"/>
    <w:rsid w:val="007866E9"/>
    <w:rsid w:val="00830AA6"/>
    <w:rsid w:val="009138F9"/>
    <w:rsid w:val="00A54C01"/>
    <w:rsid w:val="00A95322"/>
    <w:rsid w:val="00C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2E"/>
  </w:style>
  <w:style w:type="paragraph" w:styleId="Footer">
    <w:name w:val="footer"/>
    <w:basedOn w:val="Normal"/>
    <w:link w:val="FooterChar"/>
    <w:uiPriority w:val="99"/>
    <w:unhideWhenUsed/>
    <w:rsid w:val="003F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2E"/>
  </w:style>
  <w:style w:type="character" w:styleId="Hyperlink">
    <w:name w:val="Hyperlink"/>
    <w:basedOn w:val="DefaultParagraphFont"/>
    <w:uiPriority w:val="99"/>
    <w:unhideWhenUsed/>
    <w:rsid w:val="003F0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866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72E"/>
  </w:style>
  <w:style w:type="paragraph" w:styleId="Footer">
    <w:name w:val="footer"/>
    <w:basedOn w:val="Normal"/>
    <w:link w:val="FooterChar"/>
    <w:uiPriority w:val="99"/>
    <w:unhideWhenUsed/>
    <w:rsid w:val="003F0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72E"/>
  </w:style>
  <w:style w:type="character" w:styleId="Hyperlink">
    <w:name w:val="Hyperlink"/>
    <w:basedOn w:val="DefaultParagraphFont"/>
    <w:uiPriority w:val="99"/>
    <w:unhideWhenUsed/>
    <w:rsid w:val="003F07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866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E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davidbest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4E5E-BCD9-45A2-8E75-B43AEB5A709D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BCBFBB6-5F45-40E3-ABF5-D196B102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12</cp:revision>
  <cp:lastPrinted>2015-10-27T01:16:00Z</cp:lastPrinted>
  <dcterms:created xsi:type="dcterms:W3CDTF">2015-10-26T23:34:00Z</dcterms:created>
  <dcterms:modified xsi:type="dcterms:W3CDTF">2015-10-27T01:18:00Z</dcterms:modified>
</cp:coreProperties>
</file>